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rPr>
          <w:rFonts w:ascii="Times New Roman" w:hAnsi="Times New Roman"/>
          <w:sz w:val="22"/>
          <w:szCs w:val="21"/>
        </w:rPr>
      </w:pPr>
      <w:r>
        <w:rPr>
          <w:rStyle w:val="6"/>
          <w:rFonts w:ascii="Times New Roman" w:hAnsi="Times New Roman"/>
          <w:sz w:val="22"/>
          <w:szCs w:val="21"/>
        </w:rPr>
        <w:t>ProQuest学位论文荐购：</w:t>
      </w:r>
    </w:p>
    <w:p>
      <w:pPr>
        <w:pStyle w:val="2"/>
        <w:widowControl/>
        <w:adjustRightInd w:val="0"/>
        <w:snapToGrid w:val="0"/>
        <w:ind w:firstLine="420" w:firstLineChars="200"/>
        <w:rPr>
          <w:rFonts w:ascii="Times New Roman" w:hAnsi="Times New Roman"/>
          <w:sz w:val="21"/>
          <w:szCs w:val="20"/>
        </w:rPr>
      </w:pPr>
      <w:r>
        <w:rPr>
          <w:rFonts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促进</w:t>
      </w:r>
      <w:r>
        <w:rPr>
          <w:rFonts w:hint="eastAsia" w:ascii="Times New Roman" w:hAnsi="Times New Roman"/>
          <w:color w:val="000000" w:themeColor="text1"/>
          <w:sz w:val="21"/>
          <w:szCs w:val="20"/>
          <w:lang w:eastAsia="zh-CN"/>
          <w14:textFill>
            <w14:solidFill>
              <w14:schemeClr w14:val="tx1"/>
            </w14:solidFill>
          </w14:textFill>
        </w:rPr>
        <w:t>国外</w:t>
      </w:r>
      <w:r>
        <w:rPr>
          <w:rFonts w:ascii="Times New Roman" w:hAnsi="Times New Roman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学</w:t>
      </w:r>
      <w:r>
        <w:rPr>
          <w:rFonts w:ascii="Times New Roman" w:hAnsi="Times New Roman"/>
          <w:sz w:val="21"/>
          <w:szCs w:val="20"/>
        </w:rPr>
        <w:t>位论文全文的长期保存和永久访问，我校每年可选购200篇ProQuest学位论文，欢迎广大科研人员推荐！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选购流程如下：</w:t>
      </w:r>
    </w:p>
    <w:p>
      <w:pPr>
        <w:pStyle w:val="2"/>
        <w:widowControl/>
        <w:adjustRightInd w:val="0"/>
        <w:snapToGrid w:val="0"/>
        <w:ind w:firstLine="420" w:firstLineChars="2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color w:val="auto"/>
          <w:sz w:val="21"/>
          <w:szCs w:val="20"/>
        </w:rPr>
        <w:t>本校</w:t>
      </w:r>
      <w:r>
        <w:rPr>
          <w:rFonts w:ascii="Times New Roman" w:hAnsi="Times New Roman"/>
          <w:sz w:val="21"/>
          <w:szCs w:val="20"/>
        </w:rPr>
        <w:t>IP内登录</w:t>
      </w:r>
      <w:r>
        <w:rPr>
          <w:rFonts w:hint="eastAsia" w:ascii="Times New Roman" w:hAnsi="Times New Roman"/>
          <w:sz w:val="21"/>
          <w:szCs w:val="20"/>
        </w:rPr>
        <w:t>国外</w:t>
      </w:r>
      <w:r>
        <w:rPr>
          <w:rFonts w:ascii="Times New Roman" w:hAnsi="Times New Roman"/>
          <w:sz w:val="21"/>
          <w:szCs w:val="20"/>
        </w:rPr>
        <w:t>学位论文中国集团全文检索平台网址：</w:t>
      </w:r>
      <w:r>
        <w:fldChar w:fldCharType="begin"/>
      </w:r>
      <w:r>
        <w:instrText xml:space="preserve"> HYPERLINK "http://www.pqdtcn.com" </w:instrText>
      </w:r>
      <w:r>
        <w:fldChar w:fldCharType="separate"/>
      </w:r>
      <w:r>
        <w:rPr>
          <w:rStyle w:val="7"/>
          <w:rFonts w:ascii="Times New Roman" w:hAnsi="Times New Roman"/>
          <w:sz w:val="21"/>
          <w:szCs w:val="20"/>
        </w:rPr>
        <w:t>http://www.pqdtcn.com</w:t>
      </w:r>
      <w:r>
        <w:rPr>
          <w:rStyle w:val="7"/>
          <w:rFonts w:ascii="Times New Roman" w:hAnsi="Times New Roman"/>
          <w:sz w:val="21"/>
          <w:szCs w:val="20"/>
        </w:rPr>
        <w:fldChar w:fldCharType="end"/>
      </w:r>
      <w:r>
        <w:rPr>
          <w:rFonts w:ascii="Times New Roman" w:hAnsi="Times New Roman"/>
          <w:sz w:val="21"/>
          <w:szCs w:val="20"/>
        </w:rPr>
        <w:t>，界面右上方识别读者所在机构名称为：东南大学。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第一步：</w:t>
      </w:r>
      <w:r>
        <w:rPr>
          <w:rStyle w:val="6"/>
          <w:rFonts w:hint="eastAsia" w:ascii="Times New Roman" w:hAnsi="Times New Roman"/>
          <w:b w:val="0"/>
          <w:color w:val="000000" w:themeColor="text1"/>
          <w:sz w:val="21"/>
          <w:szCs w:val="20"/>
          <w14:textFill>
            <w14:solidFill>
              <w14:schemeClr w14:val="tx1"/>
            </w14:solidFill>
          </w14:textFill>
        </w:rPr>
        <w:t>“用户中心”</w:t>
      </w:r>
      <w:r>
        <w:rPr>
          <w:rFonts w:ascii="Times New Roman" w:hAnsi="Times New Roman"/>
          <w:sz w:val="21"/>
          <w:szCs w:val="20"/>
        </w:rPr>
        <w:t>读者注册或登录个人账号；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第二步：</w:t>
      </w:r>
      <w:r>
        <w:rPr>
          <w:rFonts w:ascii="Times New Roman" w:hAnsi="Times New Roman"/>
          <w:sz w:val="21"/>
          <w:szCs w:val="20"/>
        </w:rPr>
        <w:t>检索和浏览；</w:t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第三步：</w:t>
      </w:r>
      <w:r>
        <w:rPr>
          <w:rFonts w:ascii="Times New Roman" w:hAnsi="Times New Roman"/>
          <w:sz w:val="21"/>
          <w:szCs w:val="20"/>
        </w:rPr>
        <w:t>界面左侧点击“</w:t>
      </w:r>
      <w:r>
        <w:rPr>
          <w:rStyle w:val="6"/>
          <w:rFonts w:ascii="Times New Roman" w:hAnsi="Times New Roman"/>
          <w:sz w:val="21"/>
          <w:szCs w:val="20"/>
        </w:rPr>
        <w:t>仅目次摘要</w:t>
      </w:r>
      <w:r>
        <w:rPr>
          <w:rFonts w:ascii="Times New Roman" w:hAnsi="Times New Roman"/>
          <w:sz w:val="21"/>
          <w:szCs w:val="20"/>
        </w:rPr>
        <w:t>”；</w:t>
      </w:r>
    </w:p>
    <w:p>
      <w:pPr>
        <w:pStyle w:val="2"/>
        <w:widowControl/>
        <w:adjustRightInd w:val="0"/>
        <w:snapToGrid w:val="0"/>
        <w:rPr>
          <w:sz w:val="21"/>
          <w:szCs w:val="20"/>
        </w:rPr>
      </w:pPr>
      <w:r>
        <w:rPr>
          <w:rStyle w:val="6"/>
          <w:rFonts w:ascii="Times New Roman" w:hAnsi="Times New Roman"/>
          <w:sz w:val="21"/>
          <w:szCs w:val="20"/>
        </w:rPr>
        <w:t>第四步：</w:t>
      </w:r>
      <w:r>
        <w:rPr>
          <w:rFonts w:ascii="Times New Roman" w:hAnsi="Times New Roman"/>
          <w:sz w:val="21"/>
          <w:szCs w:val="20"/>
        </w:rPr>
        <w:t>点击论文下方“</w:t>
      </w:r>
      <w:r>
        <w:rPr>
          <w:rStyle w:val="6"/>
          <w:rFonts w:ascii="Times New Roman" w:hAnsi="Times New Roman"/>
          <w:sz w:val="21"/>
          <w:szCs w:val="20"/>
        </w:rPr>
        <w:t>荐购</w:t>
      </w:r>
      <w:r>
        <w:rPr>
          <w:rFonts w:ascii="Times New Roman" w:hAnsi="Times New Roman"/>
          <w:sz w:val="21"/>
          <w:szCs w:val="20"/>
        </w:rPr>
        <w:t>”选项，机构审核通过后会向国外采购全文，正常2个月论文上线，届时会通过读者填入邮箱推送论文上线信息。</w:t>
      </w:r>
    </w:p>
    <w:p>
      <w:pPr>
        <w:widowControl/>
        <w:spacing w:beforeAutospacing="1" w:afterAutospacing="1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3246755"/>
            <wp:effectExtent l="0" t="0" r="1905" b="1460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adjustRightInd w:val="0"/>
        <w:snapToGrid w:val="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b/>
          <w:bCs/>
          <w:sz w:val="21"/>
          <w:szCs w:val="20"/>
        </w:rPr>
        <w:t>友情提醒</w:t>
      </w:r>
      <w:r>
        <w:rPr>
          <w:rFonts w:hint="eastAsia" w:ascii="Times New Roman" w:hAnsi="Times New Roman"/>
          <w:sz w:val="21"/>
          <w:szCs w:val="20"/>
        </w:rPr>
        <w:t>：此信息长期有效，每年选订时间截止到十月底，逾时将作为第二年选订论文提交。</w:t>
      </w:r>
    </w:p>
    <w:p>
      <w:pPr>
        <w:pStyle w:val="2"/>
        <w:widowControl/>
        <w:adjustRightInd w:val="0"/>
        <w:snapToGrid w:val="0"/>
        <w:ind w:firstLine="840" w:firstLineChars="400"/>
        <w:rPr>
          <w:rFonts w:ascii="Times New Roman" w:hAnsi="Times New Roman"/>
          <w:sz w:val="21"/>
          <w:szCs w:val="20"/>
        </w:rPr>
      </w:pPr>
      <w:r>
        <w:rPr>
          <w:rFonts w:hint="eastAsia" w:ascii="Times New Roman" w:hAnsi="Times New Roman"/>
          <w:sz w:val="21"/>
          <w:szCs w:val="20"/>
        </w:rPr>
        <w:t>选购中有任何问题请联系隆老师  Email：lxw@seu.edu.cn；TEL：025-52090334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MjNkMTNmOWJmNjNkNDAwYjM2MzRhMjhmYWQ0NTEifQ=="/>
  </w:docVars>
  <w:rsids>
    <w:rsidRoot w:val="0062132D"/>
    <w:rsid w:val="002302F4"/>
    <w:rsid w:val="0062132D"/>
    <w:rsid w:val="08D64EE9"/>
    <w:rsid w:val="09AA1EE6"/>
    <w:rsid w:val="0E455347"/>
    <w:rsid w:val="0EB354C2"/>
    <w:rsid w:val="0EC97353"/>
    <w:rsid w:val="0F9600E8"/>
    <w:rsid w:val="0FF9149A"/>
    <w:rsid w:val="16A27289"/>
    <w:rsid w:val="21D309F4"/>
    <w:rsid w:val="21F534C3"/>
    <w:rsid w:val="22305B93"/>
    <w:rsid w:val="299A33F4"/>
    <w:rsid w:val="2EAE4225"/>
    <w:rsid w:val="2F97398A"/>
    <w:rsid w:val="319C6E78"/>
    <w:rsid w:val="32A02666"/>
    <w:rsid w:val="384A0187"/>
    <w:rsid w:val="386F059D"/>
    <w:rsid w:val="3C1104C4"/>
    <w:rsid w:val="415A40A2"/>
    <w:rsid w:val="44880EA2"/>
    <w:rsid w:val="48CD7C6C"/>
    <w:rsid w:val="495C3070"/>
    <w:rsid w:val="496356E3"/>
    <w:rsid w:val="49B86908"/>
    <w:rsid w:val="4CC93A30"/>
    <w:rsid w:val="513D1B8B"/>
    <w:rsid w:val="535D02E8"/>
    <w:rsid w:val="553A3615"/>
    <w:rsid w:val="585F32CA"/>
    <w:rsid w:val="5C6042F0"/>
    <w:rsid w:val="607E3555"/>
    <w:rsid w:val="631E01EC"/>
    <w:rsid w:val="63916888"/>
    <w:rsid w:val="65CC27E9"/>
    <w:rsid w:val="66182378"/>
    <w:rsid w:val="67BC4A43"/>
    <w:rsid w:val="749230FF"/>
    <w:rsid w:val="76AF7FDA"/>
    <w:rsid w:val="78325387"/>
    <w:rsid w:val="7ACB4CB6"/>
    <w:rsid w:val="7C34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162</Words>
  <Characters>927</Characters>
  <Lines>7</Lines>
  <Paragraphs>2</Paragraphs>
  <TotalTime>63</TotalTime>
  <ScaleCrop>false</ScaleCrop>
  <LinksUpToDate>false</LinksUpToDate>
  <CharactersWithSpaces>1087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2022-02-22T07:00:00Z</dcterms:created>
  <dc:creator>hp</dc:creator>
  <cp:lastModifiedBy>WM</cp:lastModifiedBy>
  <cp:lastPrinted>2022-02-23T07:40:00Z</cp:lastPrinted>
  <dcterms:modified xsi:type="dcterms:W3CDTF">2023-09-14T00:59:44Z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E12278ABACDC4A2586A39850A1E9CFCD</vt:lpwstr>
  </property>
</Properties>
</file>